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E16C" w14:textId="77777777" w:rsidR="003B55DC" w:rsidRPr="003B55DC" w:rsidRDefault="003B55DC" w:rsidP="00FA72AF">
      <w:pPr>
        <w:spacing w:after="0" w:line="240" w:lineRule="auto"/>
        <w:rPr>
          <w:rFonts w:eastAsiaTheme="minorEastAsia" w:cstheme="minorHAnsi"/>
          <w:i/>
          <w:iCs/>
          <w:kern w:val="24"/>
          <w:sz w:val="24"/>
          <w:szCs w:val="24"/>
        </w:rPr>
      </w:pPr>
      <w:r w:rsidRPr="003B55DC">
        <w:rPr>
          <w:rFonts w:eastAsiaTheme="minorEastAsia" w:cstheme="minorHAnsi"/>
          <w:i/>
          <w:iCs/>
          <w:kern w:val="24"/>
          <w:sz w:val="24"/>
          <w:szCs w:val="24"/>
        </w:rPr>
        <w:t>Copy and paste the information below into the subject line and body of an email to send to employees at your workplace</w:t>
      </w:r>
    </w:p>
    <w:p w14:paraId="4213D6DC" w14:textId="77777777" w:rsidR="003B55DC" w:rsidRPr="003B55DC" w:rsidRDefault="003B55DC" w:rsidP="00FA72AF">
      <w:pPr>
        <w:spacing w:after="0" w:line="240" w:lineRule="auto"/>
        <w:rPr>
          <w:rFonts w:eastAsiaTheme="minorEastAsia" w:cstheme="minorHAnsi"/>
          <w:b/>
          <w:bCs/>
          <w:kern w:val="24"/>
          <w:sz w:val="24"/>
          <w:szCs w:val="24"/>
        </w:rPr>
      </w:pPr>
    </w:p>
    <w:p w14:paraId="0E267B9C" w14:textId="77777777" w:rsidR="003B55DC" w:rsidRPr="003B55DC" w:rsidRDefault="003B55DC" w:rsidP="00FA72AF">
      <w:pPr>
        <w:spacing w:after="0" w:line="240" w:lineRule="auto"/>
        <w:rPr>
          <w:rFonts w:eastAsiaTheme="minorEastAsia" w:cstheme="minorHAnsi"/>
          <w:b/>
          <w:bCs/>
          <w:kern w:val="24"/>
          <w:sz w:val="24"/>
          <w:szCs w:val="24"/>
        </w:rPr>
      </w:pPr>
    </w:p>
    <w:p w14:paraId="7560C04C" w14:textId="7416BB6B" w:rsidR="003B55DC" w:rsidRPr="003B55DC" w:rsidRDefault="003B55DC" w:rsidP="00FA72AF">
      <w:pPr>
        <w:spacing w:after="0" w:line="240" w:lineRule="auto"/>
        <w:rPr>
          <w:rFonts w:eastAsiaTheme="minorEastAsia" w:cstheme="minorHAnsi"/>
          <w:b/>
          <w:bCs/>
          <w:kern w:val="24"/>
          <w:sz w:val="24"/>
          <w:szCs w:val="24"/>
        </w:rPr>
      </w:pPr>
      <w:r w:rsidRPr="003B55DC">
        <w:rPr>
          <w:rFonts w:eastAsiaTheme="minorEastAsia" w:cstheme="minorHAnsi"/>
          <w:b/>
          <w:bCs/>
          <w:kern w:val="24"/>
          <w:sz w:val="24"/>
          <w:szCs w:val="24"/>
        </w:rPr>
        <w:t xml:space="preserve">Subject Line: </w:t>
      </w:r>
      <w:r w:rsidR="00A42DEC" w:rsidRPr="00FA72AF">
        <w:rPr>
          <w:rFonts w:eastAsiaTheme="minorEastAsia" w:cstheme="minorHAnsi"/>
          <w:b/>
          <w:bCs/>
          <w:kern w:val="24"/>
          <w:sz w:val="24"/>
          <w:szCs w:val="24"/>
        </w:rPr>
        <w:t xml:space="preserve">Support </w:t>
      </w:r>
      <w:r w:rsidR="00C02912" w:rsidRPr="00FA72AF">
        <w:rPr>
          <w:rFonts w:eastAsiaTheme="minorEastAsia" w:cstheme="minorHAnsi"/>
          <w:b/>
          <w:bCs/>
          <w:kern w:val="24"/>
          <w:sz w:val="24"/>
          <w:szCs w:val="24"/>
        </w:rPr>
        <w:t>UPAF for an inclusive, connected community</w:t>
      </w:r>
    </w:p>
    <w:p w14:paraId="147E2123" w14:textId="77777777" w:rsidR="003B55DC" w:rsidRPr="00FA72AF" w:rsidRDefault="003B55DC" w:rsidP="00FA72A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C0F2BF6" w14:textId="6BD077CD" w:rsidR="009835B0" w:rsidRDefault="00973F44" w:rsidP="009835B0">
      <w:pPr>
        <w:spacing w:after="0" w:line="240" w:lineRule="auto"/>
        <w:rPr>
          <w:rFonts w:eastAsiaTheme="minorEastAsia" w:cstheme="minorHAnsi"/>
          <w:kern w:val="24"/>
          <w:sz w:val="24"/>
          <w:szCs w:val="24"/>
        </w:rPr>
      </w:pPr>
      <w:r>
        <w:rPr>
          <w:rFonts w:eastAsiaTheme="minorEastAsia" w:cstheme="minorHAnsi"/>
          <w:kern w:val="24"/>
          <w:sz w:val="24"/>
          <w:szCs w:val="24"/>
        </w:rPr>
        <w:t xml:space="preserve">Thank you to those who have </w:t>
      </w:r>
      <w:r w:rsidR="00187343">
        <w:rPr>
          <w:rFonts w:eastAsiaTheme="minorEastAsia" w:cstheme="minorHAnsi"/>
          <w:kern w:val="24"/>
          <w:sz w:val="24"/>
          <w:szCs w:val="24"/>
        </w:rPr>
        <w:t xml:space="preserve">already </w:t>
      </w:r>
      <w:r>
        <w:rPr>
          <w:rFonts w:eastAsiaTheme="minorEastAsia" w:cstheme="minorHAnsi"/>
          <w:kern w:val="24"/>
          <w:sz w:val="24"/>
          <w:szCs w:val="24"/>
        </w:rPr>
        <w:t xml:space="preserve">contributed to the </w:t>
      </w:r>
      <w:hyperlink r:id="rId8" w:history="1">
        <w:r w:rsidR="009835B0" w:rsidRPr="00CB3C31">
          <w:rPr>
            <w:rStyle w:val="Hyperlink"/>
            <w:rFonts w:eastAsiaTheme="minorEastAsia" w:cstheme="minorHAnsi"/>
            <w:kern w:val="24"/>
            <w:sz w:val="24"/>
            <w:szCs w:val="24"/>
          </w:rPr>
          <w:t>United Performing Arts Fund (UPAF)</w:t>
        </w:r>
      </w:hyperlink>
      <w:r w:rsidR="009835B0" w:rsidRPr="00CB3C31">
        <w:rPr>
          <w:rFonts w:eastAsiaTheme="minorEastAsia" w:cstheme="minorHAnsi"/>
          <w:kern w:val="24"/>
          <w:sz w:val="24"/>
          <w:szCs w:val="24"/>
        </w:rPr>
        <w:t xml:space="preserve"> Campaig</w:t>
      </w:r>
      <w:r>
        <w:rPr>
          <w:rFonts w:eastAsiaTheme="minorEastAsia" w:cstheme="minorHAnsi"/>
          <w:kern w:val="24"/>
          <w:sz w:val="24"/>
          <w:szCs w:val="24"/>
        </w:rPr>
        <w:t xml:space="preserve">n! Your support allows our local artists and groups to keep positively impacting our community — now and into the future. </w:t>
      </w:r>
    </w:p>
    <w:p w14:paraId="49242E40" w14:textId="77777777" w:rsidR="009835B0" w:rsidRDefault="009835B0" w:rsidP="00FA72A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672E97D" w14:textId="61FD2FEB" w:rsidR="00FA72AF" w:rsidRPr="00FA72AF" w:rsidRDefault="00FA72AF" w:rsidP="00FA72AF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080E0A">
        <w:rPr>
          <w:rFonts w:ascii="Calibri" w:eastAsia="Calibri" w:hAnsi="Calibri" w:cs="Times New Roman"/>
          <w:sz w:val="24"/>
          <w:szCs w:val="24"/>
        </w:rPr>
        <w:t xml:space="preserve">Art inspires hope </w:t>
      </w:r>
      <w:r w:rsidRPr="00FA72AF">
        <w:rPr>
          <w:rFonts w:ascii="Calibri" w:eastAsia="Calibri" w:hAnsi="Calibri" w:cs="Times New Roman"/>
          <w:sz w:val="24"/>
          <w:szCs w:val="24"/>
        </w:rPr>
        <w:t xml:space="preserve">and </w:t>
      </w:r>
      <w:r w:rsidRPr="00080E0A">
        <w:rPr>
          <w:rFonts w:ascii="Calibri" w:eastAsia="Calibri" w:hAnsi="Calibri" w:cs="Times New Roman"/>
          <w:sz w:val="24"/>
          <w:szCs w:val="24"/>
        </w:rPr>
        <w:t xml:space="preserve">allows diverse audiences to share a common experience </w:t>
      </w:r>
      <w:r w:rsidRPr="00FA72AF">
        <w:rPr>
          <w:rFonts w:cstheme="minorHAnsi"/>
          <w:sz w:val="24"/>
          <w:szCs w:val="24"/>
        </w:rPr>
        <w:t>—</w:t>
      </w:r>
      <w:r w:rsidRPr="00080E0A">
        <w:rPr>
          <w:rFonts w:ascii="Calibri" w:eastAsia="Calibri" w:hAnsi="Calibri" w:cs="Times New Roman"/>
          <w:sz w:val="24"/>
          <w:szCs w:val="24"/>
        </w:rPr>
        <w:t xml:space="preserve"> at the same time and in the same place </w:t>
      </w:r>
      <w:r w:rsidRPr="00FA72AF">
        <w:rPr>
          <w:rFonts w:cstheme="minorHAnsi"/>
          <w:sz w:val="24"/>
          <w:szCs w:val="24"/>
        </w:rPr>
        <w:t>—</w:t>
      </w:r>
      <w:r w:rsidRPr="00080E0A">
        <w:rPr>
          <w:rFonts w:ascii="Calibri" w:eastAsia="Calibri" w:hAnsi="Calibri" w:cs="Times New Roman"/>
          <w:sz w:val="24"/>
          <w:szCs w:val="24"/>
        </w:rPr>
        <w:t xml:space="preserve"> </w:t>
      </w:r>
      <w:r w:rsidRPr="00080E0A">
        <w:rPr>
          <w:rFonts w:ascii="Calibri" w:eastAsia="Calibri" w:hAnsi="Calibri" w:cs="Times New Roman"/>
          <w:iCs/>
          <w:sz w:val="24"/>
          <w:szCs w:val="24"/>
        </w:rPr>
        <w:t>fostering a more connected population</w:t>
      </w:r>
      <w:r w:rsidRPr="00080E0A">
        <w:rPr>
          <w:rFonts w:ascii="Calibri" w:eastAsia="Calibri" w:hAnsi="Calibri" w:cs="Times New Roman"/>
          <w:sz w:val="24"/>
          <w:szCs w:val="24"/>
        </w:rPr>
        <w:t>.</w:t>
      </w:r>
      <w:r w:rsidR="0093267F">
        <w:rPr>
          <w:rFonts w:ascii="Calibri" w:eastAsia="Calibri" w:hAnsi="Calibri" w:cs="Times New Roman"/>
          <w:sz w:val="24"/>
          <w:szCs w:val="24"/>
        </w:rPr>
        <w:t xml:space="preserve"> The arts allow us to learn about </w:t>
      </w:r>
      <w:r w:rsidR="004C0523">
        <w:rPr>
          <w:rFonts w:ascii="Calibri" w:eastAsia="Calibri" w:hAnsi="Calibri" w:cs="Times New Roman"/>
          <w:sz w:val="24"/>
          <w:szCs w:val="24"/>
        </w:rPr>
        <w:t xml:space="preserve">experiences other than our own and think about things in new ways. They can motivate us to take action for </w:t>
      </w:r>
      <w:r w:rsidR="00405B2E">
        <w:rPr>
          <w:rFonts w:ascii="Calibri" w:eastAsia="Calibri" w:hAnsi="Calibri" w:cs="Times New Roman"/>
          <w:sz w:val="24"/>
          <w:szCs w:val="24"/>
        </w:rPr>
        <w:t>a better world</w:t>
      </w:r>
      <w:r w:rsidR="005D3DE7">
        <w:rPr>
          <w:rFonts w:ascii="Calibri" w:eastAsia="Calibri" w:hAnsi="Calibri" w:cs="Times New Roman"/>
          <w:sz w:val="24"/>
          <w:szCs w:val="24"/>
        </w:rPr>
        <w:t>.</w:t>
      </w:r>
    </w:p>
    <w:p w14:paraId="00EEB1D1" w14:textId="77777777" w:rsidR="00FA72AF" w:rsidRPr="00FA72AF" w:rsidRDefault="00FA72AF" w:rsidP="00FA72AF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7CC111B" w14:textId="13EAF9E8" w:rsidR="00851815" w:rsidRDefault="00C02912" w:rsidP="00FA72AF">
      <w:pPr>
        <w:spacing w:after="0" w:line="240" w:lineRule="auto"/>
        <w:rPr>
          <w:rFonts w:cstheme="minorHAnsi"/>
          <w:sz w:val="24"/>
          <w:szCs w:val="24"/>
        </w:rPr>
      </w:pPr>
      <w:r w:rsidRPr="00FA72AF">
        <w:rPr>
          <w:rFonts w:cstheme="minorHAnsi"/>
          <w:sz w:val="24"/>
          <w:szCs w:val="24"/>
        </w:rPr>
        <w:t xml:space="preserve">The past </w:t>
      </w:r>
      <w:r w:rsidR="00BF2B66">
        <w:rPr>
          <w:rFonts w:cstheme="minorHAnsi"/>
          <w:sz w:val="24"/>
          <w:szCs w:val="24"/>
        </w:rPr>
        <w:t xml:space="preserve">few </w:t>
      </w:r>
      <w:r w:rsidRPr="00FA72AF">
        <w:rPr>
          <w:rFonts w:cstheme="minorHAnsi"/>
          <w:sz w:val="24"/>
          <w:szCs w:val="24"/>
        </w:rPr>
        <w:t>years have been a time of deep reflection, conversation and increased momentum for equity, diversity and inclusion (EDI) in all aspects of our communities — including the performing arts. Through UPAF, you support arts organizations created to highlight the work of Black, Indigenous and People of Color (BIPOC) artists</w:t>
      </w:r>
      <w:r w:rsidR="00187343">
        <w:rPr>
          <w:rFonts w:cstheme="minorHAnsi"/>
          <w:sz w:val="24"/>
          <w:szCs w:val="24"/>
        </w:rPr>
        <w:t xml:space="preserve">, including </w:t>
      </w:r>
      <w:r w:rsidR="00FA72AF">
        <w:rPr>
          <w:rFonts w:cstheme="minorHAnsi"/>
          <w:sz w:val="24"/>
          <w:szCs w:val="24"/>
        </w:rPr>
        <w:t>Black Arts MKE, Latino Arts</w:t>
      </w:r>
      <w:r w:rsidR="00BF2B66">
        <w:rPr>
          <w:rFonts w:cstheme="minorHAnsi"/>
          <w:sz w:val="24"/>
          <w:szCs w:val="24"/>
        </w:rPr>
        <w:t>,</w:t>
      </w:r>
      <w:r w:rsidR="00E6490C">
        <w:rPr>
          <w:rFonts w:cstheme="minorHAnsi"/>
          <w:sz w:val="24"/>
          <w:szCs w:val="24"/>
        </w:rPr>
        <w:t xml:space="preserve"> Xalaat </w:t>
      </w:r>
      <w:r w:rsidR="00187343">
        <w:rPr>
          <w:rFonts w:cstheme="minorHAnsi"/>
          <w:sz w:val="24"/>
          <w:szCs w:val="24"/>
        </w:rPr>
        <w:t xml:space="preserve">Africa </w:t>
      </w:r>
      <w:r w:rsidR="00E6490C">
        <w:rPr>
          <w:rFonts w:cstheme="minorHAnsi"/>
          <w:sz w:val="24"/>
          <w:szCs w:val="24"/>
        </w:rPr>
        <w:t>Drum and Dance for Life</w:t>
      </w:r>
      <w:r w:rsidR="00187343">
        <w:rPr>
          <w:rFonts w:cstheme="minorHAnsi"/>
          <w:sz w:val="24"/>
          <w:szCs w:val="24"/>
        </w:rPr>
        <w:t>,</w:t>
      </w:r>
      <w:r w:rsidR="00BF2B66">
        <w:rPr>
          <w:rFonts w:cstheme="minorHAnsi"/>
          <w:sz w:val="24"/>
          <w:szCs w:val="24"/>
        </w:rPr>
        <w:t xml:space="preserve"> Signature Dance Company, Milwaukee Youth Theatre and Above the Clouds,</w:t>
      </w:r>
      <w:r w:rsidR="00187343">
        <w:rPr>
          <w:rFonts w:cstheme="minorHAnsi"/>
          <w:sz w:val="24"/>
          <w:szCs w:val="24"/>
        </w:rPr>
        <w:t xml:space="preserve"> </w:t>
      </w:r>
      <w:r w:rsidRPr="00FA72AF">
        <w:rPr>
          <w:rFonts w:cstheme="minorHAnsi"/>
          <w:sz w:val="24"/>
          <w:szCs w:val="24"/>
        </w:rPr>
        <w:t xml:space="preserve">as well as the important work being done by </w:t>
      </w:r>
      <w:r w:rsidR="00C756F0">
        <w:rPr>
          <w:rFonts w:cstheme="minorHAnsi"/>
          <w:sz w:val="24"/>
          <w:szCs w:val="24"/>
        </w:rPr>
        <w:t>many additional</w:t>
      </w:r>
      <w:r w:rsidRPr="00FA72AF">
        <w:rPr>
          <w:rFonts w:cstheme="minorHAnsi"/>
          <w:sz w:val="24"/>
          <w:szCs w:val="24"/>
        </w:rPr>
        <w:t xml:space="preserve"> local artists and groups who are continually evolving to increase EDI in all they do.</w:t>
      </w:r>
      <w:r w:rsidR="00D1406D">
        <w:rPr>
          <w:rFonts w:cstheme="minorHAnsi"/>
          <w:sz w:val="24"/>
          <w:szCs w:val="24"/>
        </w:rPr>
        <w:t xml:space="preserve"> </w:t>
      </w:r>
    </w:p>
    <w:p w14:paraId="4A12D035" w14:textId="77777777" w:rsidR="00851815" w:rsidRDefault="00851815" w:rsidP="00FA72AF">
      <w:pPr>
        <w:spacing w:after="0" w:line="240" w:lineRule="auto"/>
        <w:rPr>
          <w:rFonts w:cstheme="minorHAnsi"/>
          <w:sz w:val="24"/>
          <w:szCs w:val="24"/>
        </w:rPr>
      </w:pPr>
    </w:p>
    <w:p w14:paraId="615D51D2" w14:textId="63910C04" w:rsidR="00C02912" w:rsidRPr="00FA72AF" w:rsidRDefault="00D1406D" w:rsidP="00FA72A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season features a variety of p</w:t>
      </w:r>
      <w:r w:rsidR="00910A71">
        <w:rPr>
          <w:rFonts w:cstheme="minorHAnsi"/>
          <w:sz w:val="24"/>
          <w:szCs w:val="24"/>
        </w:rPr>
        <w:t>roductions by BIPOC playwrights, composers and choreographers</w:t>
      </w:r>
      <w:r w:rsidR="00871339">
        <w:rPr>
          <w:rFonts w:cstheme="minorHAnsi"/>
          <w:sz w:val="24"/>
          <w:szCs w:val="24"/>
        </w:rPr>
        <w:t xml:space="preserve">. </w:t>
      </w:r>
      <w:r w:rsidR="007D279C">
        <w:rPr>
          <w:rFonts w:cstheme="minorHAnsi"/>
          <w:sz w:val="24"/>
          <w:szCs w:val="24"/>
        </w:rPr>
        <w:t xml:space="preserve">Check out the diverse range of offerings by Member and Affiliates groups on </w:t>
      </w:r>
      <w:r w:rsidR="007D279C" w:rsidRPr="00EB3D62">
        <w:rPr>
          <w:rFonts w:cstheme="minorHAnsi"/>
          <w:sz w:val="24"/>
          <w:szCs w:val="24"/>
        </w:rPr>
        <w:t xml:space="preserve">the </w:t>
      </w:r>
      <w:hyperlink r:id="rId9" w:history="1">
        <w:r w:rsidR="007D279C" w:rsidRPr="00EB3D62">
          <w:rPr>
            <w:rStyle w:val="Hyperlink"/>
            <w:rFonts w:cstheme="minorHAnsi"/>
            <w:color w:val="auto"/>
            <w:sz w:val="24"/>
            <w:szCs w:val="24"/>
          </w:rPr>
          <w:t>UPAF perform</w:t>
        </w:r>
        <w:r w:rsidR="00AB0838">
          <w:rPr>
            <w:rStyle w:val="Hyperlink"/>
            <w:rFonts w:cstheme="minorHAnsi"/>
            <w:color w:val="auto"/>
            <w:sz w:val="24"/>
            <w:szCs w:val="24"/>
          </w:rPr>
          <w:t xml:space="preserve">ance </w:t>
        </w:r>
        <w:r w:rsidR="007D279C" w:rsidRPr="00EB3D62">
          <w:rPr>
            <w:rStyle w:val="Hyperlink"/>
            <w:rFonts w:cstheme="minorHAnsi"/>
            <w:color w:val="auto"/>
            <w:sz w:val="24"/>
            <w:szCs w:val="24"/>
          </w:rPr>
          <w:t>calendar</w:t>
        </w:r>
      </w:hyperlink>
      <w:r w:rsidR="007D279C" w:rsidRPr="00EB3D62">
        <w:rPr>
          <w:rFonts w:cstheme="minorHAnsi"/>
          <w:sz w:val="24"/>
          <w:szCs w:val="24"/>
        </w:rPr>
        <w:t xml:space="preserve">. </w:t>
      </w:r>
    </w:p>
    <w:p w14:paraId="21A802E8" w14:textId="77777777" w:rsidR="004C0523" w:rsidRDefault="004C0523" w:rsidP="00FA72AF">
      <w:pPr>
        <w:spacing w:after="0" w:line="240" w:lineRule="auto"/>
        <w:rPr>
          <w:sz w:val="24"/>
          <w:szCs w:val="24"/>
        </w:rPr>
      </w:pPr>
    </w:p>
    <w:p w14:paraId="5E7EBC70" w14:textId="0CA83A8E" w:rsidR="0019681D" w:rsidRDefault="0019681D" w:rsidP="00FA72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Another key aspect is working so that everyone in our community has access to arts experiences. UPAF’s Community Impact Programs work so that </w:t>
      </w:r>
      <w:r w:rsidR="00AC1714">
        <w:rPr>
          <w:sz w:val="24"/>
          <w:szCs w:val="24"/>
        </w:rPr>
        <w:t>ALL individuals</w:t>
      </w:r>
      <w:r w:rsidR="00EB3D62">
        <w:rPr>
          <w:sz w:val="24"/>
          <w:szCs w:val="24"/>
        </w:rPr>
        <w:t xml:space="preserve"> can experience the arts. </w:t>
      </w:r>
      <w:r>
        <w:rPr>
          <w:sz w:val="24"/>
          <w:szCs w:val="24"/>
        </w:rPr>
        <w:t xml:space="preserve">UPAF Connect, presented by Northwestern Mutual, is a UPAF Community Impact Program that expands access to the arts to </w:t>
      </w:r>
      <w:r w:rsidR="00013460">
        <w:rPr>
          <w:sz w:val="24"/>
          <w:szCs w:val="24"/>
        </w:rPr>
        <w:t xml:space="preserve">individuals in </w:t>
      </w:r>
      <w:r>
        <w:rPr>
          <w:sz w:val="24"/>
          <w:szCs w:val="24"/>
        </w:rPr>
        <w:t>marginalized neighborhoods</w:t>
      </w:r>
      <w:r w:rsidR="00EB3D62">
        <w:rPr>
          <w:sz w:val="24"/>
          <w:szCs w:val="24"/>
        </w:rPr>
        <w:t>. UPAF Bright Minds, presented by We Ene</w:t>
      </w:r>
      <w:r w:rsidR="00E07F89">
        <w:rPr>
          <w:sz w:val="24"/>
          <w:szCs w:val="24"/>
        </w:rPr>
        <w:t>rgies</w:t>
      </w:r>
      <w:r w:rsidR="00AB0838">
        <w:rPr>
          <w:sz w:val="24"/>
          <w:szCs w:val="24"/>
        </w:rPr>
        <w:t xml:space="preserve"> Foundation</w:t>
      </w:r>
      <w:r w:rsidR="00E07F89">
        <w:rPr>
          <w:sz w:val="24"/>
          <w:szCs w:val="24"/>
        </w:rPr>
        <w:t xml:space="preserve">, ensures that </w:t>
      </w:r>
      <w:r w:rsidR="00D45877">
        <w:rPr>
          <w:sz w:val="24"/>
          <w:szCs w:val="24"/>
        </w:rPr>
        <w:t xml:space="preserve">local </w:t>
      </w:r>
      <w:r w:rsidR="00E07F89">
        <w:rPr>
          <w:sz w:val="24"/>
          <w:szCs w:val="24"/>
        </w:rPr>
        <w:t>students, 78% of whom are economically disadvantaged, can experience high-quality arts experiences. Kasey’s Fund, presented by MGIC, breaks down barriers to the arts for people with disabilities and special needs.</w:t>
      </w:r>
    </w:p>
    <w:p w14:paraId="64242159" w14:textId="5B821C60" w:rsidR="0019681D" w:rsidRDefault="0019681D" w:rsidP="00FA72AF">
      <w:pPr>
        <w:spacing w:after="0" w:line="240" w:lineRule="auto"/>
        <w:rPr>
          <w:sz w:val="24"/>
          <w:szCs w:val="24"/>
        </w:rPr>
      </w:pPr>
    </w:p>
    <w:p w14:paraId="2987833E" w14:textId="5F1DDD83" w:rsidR="00544042" w:rsidRDefault="00544042" w:rsidP="00FA72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 part of ensuring that our local performing arts groups can keep working for </w:t>
      </w:r>
      <w:r w:rsidRPr="00D45877">
        <w:rPr>
          <w:i/>
          <w:iCs/>
          <w:sz w:val="24"/>
          <w:szCs w:val="24"/>
        </w:rPr>
        <w:t>a stage for all</w:t>
      </w:r>
      <w:r>
        <w:rPr>
          <w:sz w:val="24"/>
          <w:szCs w:val="24"/>
        </w:rPr>
        <w:t xml:space="preserve"> with your gift to UPAF. </w:t>
      </w:r>
    </w:p>
    <w:p w14:paraId="5ABBE01D" w14:textId="77777777" w:rsidR="0043696E" w:rsidRPr="00FA72AF" w:rsidRDefault="0043696E" w:rsidP="00FA72AF">
      <w:pPr>
        <w:spacing w:after="0" w:line="240" w:lineRule="auto"/>
        <w:rPr>
          <w:sz w:val="24"/>
          <w:szCs w:val="24"/>
        </w:rPr>
      </w:pPr>
    </w:p>
    <w:sectPr w:rsidR="0043696E" w:rsidRPr="00FA7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01147"/>
    <w:multiLevelType w:val="hybridMultilevel"/>
    <w:tmpl w:val="1A74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E3867"/>
    <w:multiLevelType w:val="hybridMultilevel"/>
    <w:tmpl w:val="084802F2"/>
    <w:lvl w:ilvl="0" w:tplc="DCD8FF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B3C40F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64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A26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67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64F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DA8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2E2C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A61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B233727"/>
    <w:multiLevelType w:val="hybridMultilevel"/>
    <w:tmpl w:val="022823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21418">
    <w:abstractNumId w:val="0"/>
  </w:num>
  <w:num w:numId="2" w16cid:durableId="2127042806">
    <w:abstractNumId w:val="1"/>
  </w:num>
  <w:num w:numId="3" w16cid:durableId="1554347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6A"/>
    <w:rsid w:val="00013460"/>
    <w:rsid w:val="00080E0A"/>
    <w:rsid w:val="000F45BB"/>
    <w:rsid w:val="00150983"/>
    <w:rsid w:val="00187343"/>
    <w:rsid w:val="0019681D"/>
    <w:rsid w:val="002510ED"/>
    <w:rsid w:val="00356570"/>
    <w:rsid w:val="003B55DC"/>
    <w:rsid w:val="003C6847"/>
    <w:rsid w:val="00405B2E"/>
    <w:rsid w:val="0043696E"/>
    <w:rsid w:val="004551B9"/>
    <w:rsid w:val="004830F0"/>
    <w:rsid w:val="004C0523"/>
    <w:rsid w:val="00544042"/>
    <w:rsid w:val="005D3DE7"/>
    <w:rsid w:val="005E2761"/>
    <w:rsid w:val="00623B1A"/>
    <w:rsid w:val="006D0A6A"/>
    <w:rsid w:val="007D279C"/>
    <w:rsid w:val="00851815"/>
    <w:rsid w:val="00871339"/>
    <w:rsid w:val="008D0DF6"/>
    <w:rsid w:val="00910A71"/>
    <w:rsid w:val="0093267F"/>
    <w:rsid w:val="00973F44"/>
    <w:rsid w:val="009835B0"/>
    <w:rsid w:val="009A39D1"/>
    <w:rsid w:val="00A42DEC"/>
    <w:rsid w:val="00AB0838"/>
    <w:rsid w:val="00AC1714"/>
    <w:rsid w:val="00B8103C"/>
    <w:rsid w:val="00BD0CAD"/>
    <w:rsid w:val="00BF2B66"/>
    <w:rsid w:val="00C02912"/>
    <w:rsid w:val="00C438F9"/>
    <w:rsid w:val="00C756F0"/>
    <w:rsid w:val="00D1406D"/>
    <w:rsid w:val="00D45877"/>
    <w:rsid w:val="00E07F89"/>
    <w:rsid w:val="00E6490C"/>
    <w:rsid w:val="00E96209"/>
    <w:rsid w:val="00EB3D62"/>
    <w:rsid w:val="00F2354D"/>
    <w:rsid w:val="00F705FE"/>
    <w:rsid w:val="00FA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E8C51"/>
  <w15:docId w15:val="{DCB259F1-21D0-4EA7-8B93-953FEEF0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D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D0A6A"/>
  </w:style>
  <w:style w:type="character" w:customStyle="1" w:styleId="eop">
    <w:name w:val="eop"/>
    <w:basedOn w:val="DefaultParagraphFont"/>
    <w:rsid w:val="006D0A6A"/>
  </w:style>
  <w:style w:type="paragraph" w:styleId="NormalWeb">
    <w:name w:val="Normal (Web)"/>
    <w:basedOn w:val="Normal"/>
    <w:uiPriority w:val="99"/>
    <w:semiHidden/>
    <w:unhideWhenUsed/>
    <w:rsid w:val="00080E0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3D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D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6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af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paf.org/events/performance_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D20B22A426946B6C27B092CB3FA3E" ma:contentTypeVersion="38" ma:contentTypeDescription="Create a new document." ma:contentTypeScope="" ma:versionID="0600350ad4074c41a6b15fad91f106a5">
  <xsd:schema xmlns:xsd="http://www.w3.org/2001/XMLSchema" xmlns:xs="http://www.w3.org/2001/XMLSchema" xmlns:p="http://schemas.microsoft.com/office/2006/metadata/properties" xmlns:ns2="909956d7-7bfb-4182-b7d1-f82563b4b74a" xmlns:ns3="ffd7bd26-48e5-4eea-8cb3-c3381c24a21b" targetNamespace="http://schemas.microsoft.com/office/2006/metadata/properties" ma:root="true" ma:fieldsID="3a39d7d4970b4e5acb85aa9d5243206e" ns2:_="" ns3:_="">
    <xsd:import namespace="909956d7-7bfb-4182-b7d1-f82563b4b74a"/>
    <xsd:import namespace="ffd7bd26-48e5-4eea-8cb3-c3381c24a21b"/>
    <xsd:element name="properties">
      <xsd:complexType>
        <xsd:sequence>
          <xsd:element name="documentManagement">
            <xsd:complexType>
              <xsd:all>
                <xsd:element ref="ns2:a9f864e4b95f4a0a8f111ba2f96a9717" minOccurs="0"/>
                <xsd:element ref="ns3:TaxCatchAll" minOccurs="0"/>
                <xsd:element ref="ns2:nc1f899043544e13a01caec572c6ff3f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c69f26c17d764064826ee5c98c6bdf0b" minOccurs="0"/>
                <xsd:element ref="ns2:MediaServiceLocation" minOccurs="0"/>
                <xsd:element ref="ns2:k679f3963fab42269328190f3649b12d" minOccurs="0"/>
                <xsd:element ref="ns2:f0254e348d6a4b0aaf6992a091d1ef28" minOccurs="0"/>
                <xsd:element ref="ns2:j4454a7a24114f2da8238877a70b6dbc" minOccurs="0"/>
                <xsd:element ref="ns2:e4a78081708744e0a34bbe28cde18451" minOccurs="0"/>
                <xsd:element ref="ns2:Notes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956d7-7bfb-4182-b7d1-f82563b4b74a" elementFormDefault="qualified">
    <xsd:import namespace="http://schemas.microsoft.com/office/2006/documentManagement/types"/>
    <xsd:import namespace="http://schemas.microsoft.com/office/infopath/2007/PartnerControls"/>
    <xsd:element name="a9f864e4b95f4a0a8f111ba2f96a9717" ma:index="9" ma:taxonomy="true" ma:internalName="a9f864e4b95f4a0a8f111ba2f96a9717" ma:taxonomyFieldName="Document_x0020_Usage" ma:displayName="Document Usage" ma:readOnly="false" ma:default="" ma:fieldId="{a9f864e4-b95f-4a0a-8f11-1ba2f96a9717}" ma:sspId="72fa0a3b-78fd-446c-bc41-a3f7757246b1" ma:termSetId="281f5289-e903-4c33-9460-5b79ded0ac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1f899043544e13a01caec572c6ff3f" ma:index="12" ma:taxonomy="true" ma:internalName="nc1f899043544e13a01caec572c6ff3f" ma:taxonomyFieldName="Year" ma:displayName="Year" ma:readOnly="false" ma:default="628;#2022|79907eb5-e126-4fab-956d-624f07a52186" ma:fieldId="{7c1f8990-4354-4e13-a01c-aec572c6ff3f}" ma:sspId="72fa0a3b-78fd-446c-bc41-a3f7757246b1" ma:termSetId="648743cd-1391-4ece-9df2-4eccc0375f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69f26c17d764064826ee5c98c6bdf0b" ma:index="25" nillable="true" ma:taxonomy="true" ma:internalName="c69f26c17d764064826ee5c98c6bdf0b" ma:taxonomyFieldName="Marketing_x0020_Project_x003a__x0020_Team_x0020_Member" ma:displayName="Marketing Project: Team Member" ma:default="" ma:fieldId="{c69f26c1-7d76-4064-826e-e5c98c6bdf0b}" ma:sspId="72fa0a3b-78fd-446c-bc41-a3f7757246b1" ma:termSetId="b47c6ac0-4adf-4aa8-a44c-fcd62aa8c7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k679f3963fab42269328190f3649b12d" ma:index="28" nillable="true" ma:taxonomy="true" ma:internalName="k679f3963fab42269328190f3649b12d" ma:taxonomyFieldName="Letter_x0020_Detail" ma:displayName="Letter Detail" ma:default="" ma:fieldId="{4679f396-3fab-4226-9328-190f3649b12d}" ma:sspId="72fa0a3b-78fd-446c-bc41-a3f7757246b1" ma:termSetId="ee9ba731-20cf-41d2-8892-fabbe1c6df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254e348d6a4b0aaf6992a091d1ef28" ma:index="30" nillable="true" ma:taxonomy="true" ma:internalName="f0254e348d6a4b0aaf6992a091d1ef28" ma:taxonomyFieldName="Member_x0020_Group" ma:displayName="Member Group" ma:default="" ma:fieldId="{f0254e34-8d6a-4b0a-af69-92a091d1ef28}" ma:sspId="72fa0a3b-78fd-446c-bc41-a3f7757246b1" ma:termSetId="b6c1ae55-4cce-4bef-844d-0af089f7e2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454a7a24114f2da8238877a70b6dbc" ma:index="32" nillable="true" ma:taxonomy="true" ma:internalName="j4454a7a24114f2da8238877a70b6dbc" ma:taxonomyFieldName="Marketing_x0020_Detail" ma:displayName="Marketing Detail" ma:default="" ma:fieldId="{34454a7a-2411-4f2d-a823-8877a70b6dbc}" ma:sspId="72fa0a3b-78fd-446c-bc41-a3f7757246b1" ma:termSetId="c10c27f8-93e6-4e51-bd1c-21fc24e6f9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a78081708744e0a34bbe28cde18451" ma:index="34" nillable="true" ma:taxonomy="true" ma:internalName="e4a78081708744e0a34bbe28cde18451" ma:taxonomyFieldName="Newsletter_x0020_Detail" ma:displayName="Newsletter Detail" ma:default="" ma:fieldId="{e4a78081-7087-44e0-a34b-be28cde18451}" ma:sspId="72fa0a3b-78fd-446c-bc41-a3f7757246b1" ma:termSetId="83fef768-a5fa-4c01-b2e9-1abd7f33dd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otes0" ma:index="35" nillable="true" ma:displayName="Notes" ma:internalName="Notes0">
      <xsd:simpleType>
        <xsd:restriction base="dms:Text">
          <xsd:maxLength value="255"/>
        </xsd:restriction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bd26-48e5-4eea-8cb3-c3381c24a21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a09d19e-ba8e-4dfe-976e-c42757ddcd80}" ma:internalName="TaxCatchAll" ma:showField="CatchAllData" ma:web="ffd7bd26-48e5-4eea-8cb3-c3381c24a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a78081708744e0a34bbe28cde18451 xmlns="909956d7-7bfb-4182-b7d1-f82563b4b74a">
      <Terms xmlns="http://schemas.microsoft.com/office/infopath/2007/PartnerControls"/>
    </e4a78081708744e0a34bbe28cde18451>
    <Notes0 xmlns="909956d7-7bfb-4182-b7d1-f82563b4b74a" xsi:nil="true"/>
    <f0254e348d6a4b0aaf6992a091d1ef28 xmlns="909956d7-7bfb-4182-b7d1-f82563b4b74a">
      <Terms xmlns="http://schemas.microsoft.com/office/infopath/2007/PartnerControls"/>
    </f0254e348d6a4b0aaf6992a091d1ef28>
    <k679f3963fab42269328190f3649b12d xmlns="909956d7-7bfb-4182-b7d1-f82563b4b74a">
      <Terms xmlns="http://schemas.microsoft.com/office/infopath/2007/PartnerControls"/>
    </k679f3963fab42269328190f3649b12d>
    <j4454a7a24114f2da8238877a70b6dbc xmlns="909956d7-7bfb-4182-b7d1-f82563b4b7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Prop Shop</TermName>
          <TermId xmlns="http://schemas.microsoft.com/office/infopath/2007/PartnerControls">6e1d2b6c-42be-4101-bb27-a9629937a91d</TermId>
        </TermInfo>
      </Terms>
    </j4454a7a24114f2da8238877a70b6dbc>
    <a9f864e4b95f4a0a8f111ba2f96a9717 xmlns="909956d7-7bfb-4182-b7d1-f82563b4b7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</TermName>
          <TermId xmlns="http://schemas.microsoft.com/office/infopath/2007/PartnerControls">c5361fd5-7d9f-4e56-b142-82cf685b2447</TermId>
        </TermInfo>
      </Terms>
    </a9f864e4b95f4a0a8f111ba2f96a9717>
    <TaxCatchAll xmlns="ffd7bd26-48e5-4eea-8cb3-c3381c24a21b">
      <Value>628</Value>
      <Value>660</Value>
      <Value>392</Value>
    </TaxCatchAll>
    <nc1f899043544e13a01caec572c6ff3f xmlns="909956d7-7bfb-4182-b7d1-f82563b4b7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79907eb5-e126-4fab-956d-624f07a52186</TermId>
        </TermInfo>
      </Terms>
    </nc1f899043544e13a01caec572c6ff3f>
    <c69f26c17d764064826ee5c98c6bdf0b xmlns="909956d7-7bfb-4182-b7d1-f82563b4b74a">
      <Terms xmlns="http://schemas.microsoft.com/office/infopath/2007/PartnerControls"/>
    </c69f26c17d764064826ee5c98c6bdf0b>
  </documentManagement>
</p:properties>
</file>

<file path=customXml/itemProps1.xml><?xml version="1.0" encoding="utf-8"?>
<ds:datastoreItem xmlns:ds="http://schemas.openxmlformats.org/officeDocument/2006/customXml" ds:itemID="{6DAC98F0-0122-4E19-8B8A-CA3F59F71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FC7EB-863A-46E4-ACFE-C05D64AE6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956d7-7bfb-4182-b7d1-f82563b4b74a"/>
    <ds:schemaRef ds:uri="ffd7bd26-48e5-4eea-8cb3-c3381c24a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17F25E-5F2F-45F1-BD93-89D4949B3BAD}">
  <ds:schemaRefs>
    <ds:schemaRef ds:uri="http://schemas.microsoft.com/office/2006/metadata/properties"/>
    <ds:schemaRef ds:uri="http://schemas.microsoft.com/office/infopath/2007/PartnerControls"/>
    <ds:schemaRef ds:uri="909956d7-7bfb-4182-b7d1-f82563b4b74a"/>
    <ds:schemaRef ds:uri="ffd7bd26-48e5-4eea-8cb3-c3381c24a2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Hupfer</dc:creator>
  <cp:keywords/>
  <dc:description/>
  <cp:lastModifiedBy>Melanie Hupfer</cp:lastModifiedBy>
  <cp:revision>30</cp:revision>
  <dcterms:created xsi:type="dcterms:W3CDTF">2022-01-18T02:10:00Z</dcterms:created>
  <dcterms:modified xsi:type="dcterms:W3CDTF">2023-01-25T17:32:00Z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0x010100A25D20B22A426946B6C27B092CB3FA3E</vt:lpwstr>
  </property>
  <property fmtid="{D5CDD505-2E9C-101B-9397-08002B2CF9AE}" pid="3" name="Year">
    <vt:lpwstr>628;#2022|79907eb5-e126-4fab-956d-624f07a52186</vt:lpwstr>
  </property>
  <property fmtid="{D5CDD505-2E9C-101B-9397-08002B2CF9AE}" pid="4" name="Marketing Project: Team Member">
    <vt:lpwstr/>
  </property>
  <property fmtid="{D5CDD505-2E9C-101B-9397-08002B2CF9AE}" pid="5" name="Letter Detail">
    <vt:lpwstr/>
  </property>
  <property fmtid="{D5CDD505-2E9C-101B-9397-08002B2CF9AE}" pid="6" name="Marketing Detail">
    <vt:lpwstr>660;#Prop Shop|6e1d2b6c-42be-4101-bb27-a9629937a91d</vt:lpwstr>
  </property>
  <property fmtid="{D5CDD505-2E9C-101B-9397-08002B2CF9AE}" pid="7" name="Document Usage">
    <vt:lpwstr>392;#Letter|c5361fd5-7d9f-4e56-b142-82cf685b2447</vt:lpwstr>
  </property>
  <property fmtid="{D5CDD505-2E9C-101B-9397-08002B2CF9AE}" pid="8" name="Member Group">
    <vt:lpwstr/>
  </property>
  <property fmtid="{D5CDD505-2E9C-101B-9397-08002B2CF9AE}" pid="9" name="Newsletter Detail">
    <vt:lpwstr/>
  </property>
</Properties>
</file>